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B9" w:rsidRDefault="00067BB9" w:rsidP="0064315C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64315C" w:rsidRPr="0064315C" w:rsidRDefault="0064315C" w:rsidP="0064315C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  <w:r w:rsidRPr="0064315C">
        <w:rPr>
          <w:color w:val="000000"/>
          <w:sz w:val="32"/>
          <w:szCs w:val="32"/>
        </w:rPr>
        <w:t>Уважаемые коллеги!</w:t>
      </w:r>
    </w:p>
    <w:p w:rsidR="00067BB9" w:rsidRPr="00067BB9" w:rsidRDefault="00067BB9" w:rsidP="00067BB9">
      <w:pPr>
        <w:pStyle w:val="a3"/>
        <w:spacing w:after="0"/>
        <w:jc w:val="both"/>
        <w:rPr>
          <w:color w:val="000000"/>
          <w:sz w:val="32"/>
          <w:szCs w:val="32"/>
        </w:rPr>
      </w:pPr>
      <w:r w:rsidRPr="00067BB9">
        <w:rPr>
          <w:color w:val="000000"/>
          <w:sz w:val="32"/>
          <w:szCs w:val="32"/>
        </w:rPr>
        <w:t>В соответствии с Концепцией развития непрерывного медицинского и фармацевтического образования в Российской Федерации на период до 2021 года, утвержденной приказом Министерства здравоохранения Российской Федерации от 21 ноября 2017 года № 926, инструментом управления образовательной активностью и учета её результатов является «Портал непрерывного медицинского и фармацевтического образования Минздрава России» (далее – Портал), который содержит образовательные элементы, соответствующие всем компонентам непрерывного образования.</w:t>
      </w:r>
    </w:p>
    <w:p w:rsidR="00067BB9" w:rsidRPr="00067BB9" w:rsidRDefault="00067BB9" w:rsidP="00067BB9">
      <w:pPr>
        <w:pStyle w:val="a3"/>
        <w:spacing w:after="0"/>
        <w:jc w:val="both"/>
        <w:rPr>
          <w:color w:val="000000"/>
          <w:sz w:val="32"/>
          <w:szCs w:val="32"/>
        </w:rPr>
      </w:pPr>
      <w:r w:rsidRPr="00067BB9">
        <w:rPr>
          <w:color w:val="000000"/>
          <w:sz w:val="32"/>
          <w:szCs w:val="32"/>
        </w:rPr>
        <w:t>Медицинскому сотруднику рекомендовано зарегистрироваться, создать личный кабинет на Портале, после чего станут доступны ряд возможностей Портала. Для повышения своего профессионального уровня рекомендуется включать в свой план обучения различные образовательные элементы, входящие в перечни Портала. С 2016 года рекомендованный минимальный суммарный объем освоенных образовательных элементов непрерывного образования составляет не менее 250 академических часов (или 250 ЗЕТ) за пятилетний период.</w:t>
      </w:r>
    </w:p>
    <w:p w:rsidR="00067BB9" w:rsidRPr="00067BB9" w:rsidRDefault="00067BB9" w:rsidP="00067BB9">
      <w:pPr>
        <w:pStyle w:val="a3"/>
        <w:spacing w:after="0"/>
        <w:jc w:val="both"/>
        <w:rPr>
          <w:color w:val="000000"/>
          <w:sz w:val="32"/>
          <w:szCs w:val="32"/>
        </w:rPr>
      </w:pPr>
      <w:r w:rsidRPr="00067BB9">
        <w:rPr>
          <w:color w:val="000000"/>
          <w:sz w:val="32"/>
          <w:szCs w:val="32"/>
        </w:rPr>
        <w:t>Ссылка на «Портала непрерывного медицинского и фармацевтического образования Минздрава России»:</w:t>
      </w:r>
    </w:p>
    <w:p w:rsidR="0064315C" w:rsidRPr="0064315C" w:rsidRDefault="0064315C" w:rsidP="0064315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4315C">
        <w:rPr>
          <w:color w:val="000000"/>
          <w:sz w:val="32"/>
          <w:szCs w:val="32"/>
        </w:rPr>
        <w:t>http://edu.rosminzdrav.ru/</w:t>
      </w:r>
    </w:p>
    <w:sectPr w:rsidR="0064315C" w:rsidRPr="0064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4A"/>
    <w:rsid w:val="00067BB9"/>
    <w:rsid w:val="0025334A"/>
    <w:rsid w:val="003D2D26"/>
    <w:rsid w:val="0064315C"/>
    <w:rsid w:val="009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BA205-F4D7-446F-ACCD-24A7B84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sts</cp:lastModifiedBy>
  <cp:revision>2</cp:revision>
  <dcterms:created xsi:type="dcterms:W3CDTF">2021-05-18T12:28:00Z</dcterms:created>
  <dcterms:modified xsi:type="dcterms:W3CDTF">2021-05-18T12:28:00Z</dcterms:modified>
</cp:coreProperties>
</file>